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7C9" w:rsidRDefault="00ED4D61" w:rsidP="00ED4D61">
      <w:pPr>
        <w:jc w:val="center"/>
        <w:rPr>
          <w:rFonts w:hint="eastAsia"/>
        </w:rPr>
      </w:pPr>
      <w:r w:rsidRPr="00ED4D61">
        <w:rPr>
          <w:rFonts w:hint="eastAsia"/>
        </w:rPr>
        <w:t>关于差旅伙食费和市内交通费收交管理有关事项的解读</w:t>
      </w:r>
    </w:p>
    <w:p w:rsidR="00ED4D61" w:rsidRDefault="00ED4D61" w:rsidP="00ED4D61">
      <w:pPr>
        <w:pStyle w:val="a3"/>
        <w:shd w:val="clear" w:color="auto" w:fill="FFFFFF"/>
        <w:spacing w:line="360" w:lineRule="auto"/>
        <w:rPr>
          <w:rFonts w:ascii="Arial" w:hAnsi="Arial" w:cs="Arial"/>
          <w:color w:val="000000"/>
          <w:sz w:val="18"/>
          <w:szCs w:val="18"/>
        </w:rPr>
      </w:pPr>
      <w:r>
        <w:rPr>
          <w:rFonts w:ascii="Arial" w:hAnsi="Arial" w:cs="Arial"/>
          <w:color w:val="000000"/>
          <w:sz w:val="18"/>
          <w:szCs w:val="18"/>
        </w:rPr>
        <w:t>近日，财政部办公厅、国管局办公室、中直管理局办公室联合印发了《关于规范差旅伙食费和市内交通费收交管理有关事项的通知》（财办行〔</w:t>
      </w:r>
      <w:r>
        <w:rPr>
          <w:rFonts w:ascii="Arial" w:hAnsi="Arial" w:cs="Arial"/>
          <w:color w:val="000000"/>
          <w:sz w:val="18"/>
          <w:szCs w:val="18"/>
        </w:rPr>
        <w:t>2019</w:t>
      </w:r>
      <w:r>
        <w:rPr>
          <w:rFonts w:ascii="Arial" w:hAnsi="Arial" w:cs="Arial"/>
          <w:color w:val="000000"/>
          <w:sz w:val="18"/>
          <w:szCs w:val="18"/>
        </w:rPr>
        <w:t>〕</w:t>
      </w:r>
      <w:r>
        <w:rPr>
          <w:rFonts w:ascii="Arial" w:hAnsi="Arial" w:cs="Arial"/>
          <w:color w:val="000000"/>
          <w:sz w:val="18"/>
          <w:szCs w:val="18"/>
        </w:rPr>
        <w:t>104</w:t>
      </w:r>
      <w:r>
        <w:rPr>
          <w:rFonts w:ascii="Arial" w:hAnsi="Arial" w:cs="Arial"/>
          <w:color w:val="000000"/>
          <w:sz w:val="18"/>
          <w:szCs w:val="18"/>
        </w:rPr>
        <w:t>号），现就有关事项解读如下：</w:t>
      </w:r>
    </w:p>
    <w:p w:rsidR="00ED4D61" w:rsidRDefault="00ED4D61" w:rsidP="00ED4D61">
      <w:pPr>
        <w:pStyle w:val="a3"/>
        <w:shd w:val="clear" w:color="auto" w:fill="FFFFFF"/>
        <w:spacing w:line="360" w:lineRule="auto"/>
        <w:rPr>
          <w:rFonts w:ascii="Arial" w:hAnsi="Arial" w:cs="Arial"/>
          <w:color w:val="000000"/>
          <w:sz w:val="18"/>
          <w:szCs w:val="18"/>
        </w:rPr>
      </w:pPr>
      <w:r>
        <w:rPr>
          <w:rFonts w:ascii="Arial" w:hAnsi="Arial" w:cs="Arial"/>
          <w:color w:val="000000"/>
          <w:sz w:val="18"/>
          <w:szCs w:val="18"/>
        </w:rPr>
        <w:t xml:space="preserve">　　</w:t>
      </w:r>
      <w:r>
        <w:rPr>
          <w:rStyle w:val="a4"/>
          <w:rFonts w:ascii="Arial" w:hAnsi="Arial" w:cs="Arial"/>
          <w:color w:val="000000"/>
          <w:sz w:val="18"/>
          <w:szCs w:val="18"/>
        </w:rPr>
        <w:t>一、通知的印发背景</w:t>
      </w:r>
    </w:p>
    <w:p w:rsidR="00ED4D61" w:rsidRDefault="00ED4D61" w:rsidP="00ED4D61">
      <w:pPr>
        <w:pStyle w:val="a3"/>
        <w:shd w:val="clear" w:color="auto" w:fill="FFFFFF"/>
        <w:spacing w:line="360" w:lineRule="auto"/>
        <w:rPr>
          <w:rFonts w:ascii="Arial" w:hAnsi="Arial" w:cs="Arial"/>
          <w:color w:val="000000"/>
          <w:sz w:val="18"/>
          <w:szCs w:val="18"/>
        </w:rPr>
      </w:pPr>
      <w:r>
        <w:rPr>
          <w:rFonts w:ascii="Arial" w:hAnsi="Arial" w:cs="Arial"/>
          <w:color w:val="000000"/>
          <w:sz w:val="18"/>
          <w:szCs w:val="18"/>
        </w:rPr>
        <w:t xml:space="preserve">　　当前印发该通知，是财政部认真贯彻中央八项规定精神和习近平总书记系列重要批示指示，通过健全厉行节约反对浪费制度体系，将中央八项规定精神和厉行节约反对浪费要求进一步</w:t>
      </w:r>
      <w:bookmarkStart w:id="0" w:name="_GoBack"/>
      <w:bookmarkEnd w:id="0"/>
      <w:r>
        <w:rPr>
          <w:rFonts w:ascii="Arial" w:hAnsi="Arial" w:cs="Arial"/>
          <w:color w:val="000000"/>
          <w:sz w:val="18"/>
          <w:szCs w:val="18"/>
        </w:rPr>
        <w:t>具体化、制度化、规范化，增强针对性、操作性、可行性的务实举措。</w:t>
      </w:r>
    </w:p>
    <w:p w:rsidR="00ED4D61" w:rsidRDefault="00ED4D61" w:rsidP="00ED4D61">
      <w:pPr>
        <w:pStyle w:val="a3"/>
        <w:shd w:val="clear" w:color="auto" w:fill="FFFFFF"/>
        <w:spacing w:line="360" w:lineRule="auto"/>
        <w:rPr>
          <w:rFonts w:ascii="Arial" w:hAnsi="Arial" w:cs="Arial"/>
          <w:color w:val="000000"/>
          <w:sz w:val="18"/>
          <w:szCs w:val="18"/>
        </w:rPr>
      </w:pPr>
      <w:r>
        <w:rPr>
          <w:rFonts w:ascii="Arial" w:hAnsi="Arial" w:cs="Arial"/>
          <w:color w:val="000000"/>
          <w:sz w:val="18"/>
          <w:szCs w:val="18"/>
        </w:rPr>
        <w:t xml:space="preserve">　　</w:t>
      </w:r>
      <w:r>
        <w:rPr>
          <w:rFonts w:ascii="Arial" w:hAnsi="Arial" w:cs="Arial"/>
          <w:color w:val="000000"/>
          <w:sz w:val="18"/>
          <w:szCs w:val="18"/>
        </w:rPr>
        <w:t>2013</w:t>
      </w:r>
      <w:r>
        <w:rPr>
          <w:rFonts w:ascii="Arial" w:hAnsi="Arial" w:cs="Arial"/>
          <w:color w:val="000000"/>
          <w:sz w:val="18"/>
          <w:szCs w:val="18"/>
        </w:rPr>
        <w:t>年以来，财政部先后印发了《中央和国家机关差旅费管理办法》（</w:t>
      </w:r>
      <w:proofErr w:type="gramStart"/>
      <w:r>
        <w:rPr>
          <w:rFonts w:ascii="Arial" w:hAnsi="Arial" w:cs="Arial"/>
          <w:color w:val="000000"/>
          <w:sz w:val="18"/>
          <w:szCs w:val="18"/>
        </w:rPr>
        <w:t>财行〔</w:t>
      </w:r>
      <w:r>
        <w:rPr>
          <w:rFonts w:ascii="Arial" w:hAnsi="Arial" w:cs="Arial"/>
          <w:color w:val="000000"/>
          <w:sz w:val="18"/>
          <w:szCs w:val="18"/>
        </w:rPr>
        <w:t>2013</w:t>
      </w:r>
      <w:r>
        <w:rPr>
          <w:rFonts w:ascii="Arial" w:hAnsi="Arial" w:cs="Arial"/>
          <w:color w:val="000000"/>
          <w:sz w:val="18"/>
          <w:szCs w:val="18"/>
        </w:rPr>
        <w:t>〕</w:t>
      </w:r>
      <w:proofErr w:type="gramEnd"/>
      <w:r>
        <w:rPr>
          <w:rFonts w:ascii="Arial" w:hAnsi="Arial" w:cs="Arial"/>
          <w:color w:val="000000"/>
          <w:sz w:val="18"/>
          <w:szCs w:val="18"/>
        </w:rPr>
        <w:t>531</w:t>
      </w:r>
      <w:r>
        <w:rPr>
          <w:rFonts w:ascii="Arial" w:hAnsi="Arial" w:cs="Arial"/>
          <w:color w:val="000000"/>
          <w:sz w:val="18"/>
          <w:szCs w:val="18"/>
        </w:rPr>
        <w:t>号）等一系列文件，不断完善、细化差旅费管理。一是细化标准。将住宿费标准细化到地市级，同时制定部分地市旺季住宿费上浮标准，实施精准管理。二是动态调整。根据市场价格实际情况提高住宿费标准并及时调整，着力解决过去长期存在的标准滞后问题，保持标准的适用性。三是配套衔接。与公务接待管理规定和公务用车制度改革相衔接，明确出差人员就餐和市内交通应自行解决，接待单位协助安排的要交纳费用。四是强化管理。完善出差审批管理，严格财务报销，强化监督问责，着力解决过去存在的差旅费转嫁等问题。</w:t>
      </w:r>
    </w:p>
    <w:p w:rsidR="00ED4D61" w:rsidRDefault="00ED4D61" w:rsidP="00ED4D61">
      <w:pPr>
        <w:pStyle w:val="a3"/>
        <w:shd w:val="clear" w:color="auto" w:fill="FFFFFF"/>
        <w:spacing w:line="360" w:lineRule="auto"/>
        <w:rPr>
          <w:rFonts w:ascii="Arial" w:hAnsi="Arial" w:cs="Arial"/>
          <w:color w:val="000000"/>
          <w:sz w:val="18"/>
          <w:szCs w:val="18"/>
        </w:rPr>
      </w:pPr>
      <w:r>
        <w:rPr>
          <w:rFonts w:ascii="Arial" w:hAnsi="Arial" w:cs="Arial"/>
          <w:color w:val="000000"/>
          <w:sz w:val="18"/>
          <w:szCs w:val="18"/>
        </w:rPr>
        <w:t xml:space="preserve">　　当前，差旅费制度执行情况总体较好，此前存在的转嫁差旅费用、超范围超标准接待以及由此产生的</w:t>
      </w:r>
      <w:r>
        <w:rPr>
          <w:rFonts w:ascii="Arial" w:hAnsi="Arial" w:cs="Arial"/>
          <w:color w:val="000000"/>
          <w:sz w:val="18"/>
          <w:szCs w:val="18"/>
        </w:rPr>
        <w:t>“</w:t>
      </w:r>
      <w:r>
        <w:rPr>
          <w:rFonts w:ascii="Arial" w:hAnsi="Arial" w:cs="Arial"/>
          <w:color w:val="000000"/>
          <w:sz w:val="18"/>
          <w:szCs w:val="18"/>
        </w:rPr>
        <w:t>四风</w:t>
      </w:r>
      <w:r>
        <w:rPr>
          <w:rFonts w:ascii="Arial" w:hAnsi="Arial" w:cs="Arial"/>
          <w:color w:val="000000"/>
          <w:sz w:val="18"/>
          <w:szCs w:val="18"/>
        </w:rPr>
        <w:t>”</w:t>
      </w:r>
      <w:r>
        <w:rPr>
          <w:rFonts w:ascii="Arial" w:hAnsi="Arial" w:cs="Arial"/>
          <w:color w:val="000000"/>
          <w:sz w:val="18"/>
          <w:szCs w:val="18"/>
        </w:rPr>
        <w:t>问题得到有效遏制，但差旅伙食费和市内交通费收交还存在一些需要解决的问题。贯彻党的十九大报告提出的</w:t>
      </w:r>
      <w:r>
        <w:rPr>
          <w:rFonts w:ascii="Arial" w:hAnsi="Arial" w:cs="Arial"/>
          <w:color w:val="000000"/>
          <w:sz w:val="18"/>
          <w:szCs w:val="18"/>
        </w:rPr>
        <w:t>“</w:t>
      </w:r>
      <w:r>
        <w:rPr>
          <w:rFonts w:ascii="Arial" w:hAnsi="Arial" w:cs="Arial"/>
          <w:color w:val="000000"/>
          <w:sz w:val="18"/>
          <w:szCs w:val="18"/>
        </w:rPr>
        <w:t>构建系统完备、科学规范、运行有效的制度体系</w:t>
      </w:r>
      <w:r>
        <w:rPr>
          <w:rFonts w:ascii="Arial" w:hAnsi="Arial" w:cs="Arial"/>
          <w:color w:val="000000"/>
          <w:sz w:val="18"/>
          <w:szCs w:val="18"/>
        </w:rPr>
        <w:t>”</w:t>
      </w:r>
      <w:r>
        <w:rPr>
          <w:rFonts w:ascii="Arial" w:hAnsi="Arial" w:cs="Arial"/>
          <w:color w:val="000000"/>
          <w:sz w:val="18"/>
          <w:szCs w:val="18"/>
        </w:rPr>
        <w:t>，</w:t>
      </w:r>
      <w:r>
        <w:rPr>
          <w:rFonts w:ascii="Arial" w:hAnsi="Arial" w:cs="Arial"/>
          <w:color w:val="000000"/>
          <w:sz w:val="18"/>
          <w:szCs w:val="18"/>
        </w:rPr>
        <w:t>“</w:t>
      </w:r>
      <w:r>
        <w:rPr>
          <w:rFonts w:ascii="Arial" w:hAnsi="Arial" w:cs="Arial"/>
          <w:color w:val="000000"/>
          <w:sz w:val="18"/>
          <w:szCs w:val="18"/>
        </w:rPr>
        <w:t>巩固拓展落实中央八项规定精神成果，继续整治</w:t>
      </w:r>
      <w:r>
        <w:rPr>
          <w:rFonts w:ascii="Arial" w:hAnsi="Arial" w:cs="Arial"/>
          <w:color w:val="000000"/>
          <w:sz w:val="18"/>
          <w:szCs w:val="18"/>
        </w:rPr>
        <w:t>‘</w:t>
      </w:r>
      <w:r>
        <w:rPr>
          <w:rFonts w:ascii="Arial" w:hAnsi="Arial" w:cs="Arial"/>
          <w:color w:val="000000"/>
          <w:sz w:val="18"/>
          <w:szCs w:val="18"/>
        </w:rPr>
        <w:t>四风</w:t>
      </w:r>
      <w:r>
        <w:rPr>
          <w:rFonts w:ascii="Arial" w:hAnsi="Arial" w:cs="Arial"/>
          <w:color w:val="000000"/>
          <w:sz w:val="18"/>
          <w:szCs w:val="18"/>
        </w:rPr>
        <w:t>’</w:t>
      </w:r>
      <w:r>
        <w:rPr>
          <w:rFonts w:ascii="Arial" w:hAnsi="Arial" w:cs="Arial"/>
          <w:color w:val="000000"/>
          <w:sz w:val="18"/>
          <w:szCs w:val="18"/>
        </w:rPr>
        <w:t>问题</w:t>
      </w:r>
      <w:r>
        <w:rPr>
          <w:rFonts w:ascii="Arial" w:hAnsi="Arial" w:cs="Arial"/>
          <w:color w:val="000000"/>
          <w:sz w:val="18"/>
          <w:szCs w:val="18"/>
        </w:rPr>
        <w:t>”</w:t>
      </w:r>
      <w:r>
        <w:rPr>
          <w:rFonts w:ascii="Arial" w:hAnsi="Arial" w:cs="Arial"/>
          <w:color w:val="000000"/>
          <w:sz w:val="18"/>
          <w:szCs w:val="18"/>
        </w:rPr>
        <w:t>等要求，需要进一步细化差旅伙食费、市内交通费收交的具体规定，增强约束力和可操作性。为此，财政部、国管局、中直管理局在广泛征求意见建议的基础上，制定出台了《关于规范差旅伙食费和市内交通费收交管理有关事项的通知》。</w:t>
      </w:r>
    </w:p>
    <w:p w:rsidR="00ED4D61" w:rsidRDefault="00ED4D61" w:rsidP="00ED4D61">
      <w:pPr>
        <w:pStyle w:val="a3"/>
        <w:shd w:val="clear" w:color="auto" w:fill="FFFFFF"/>
        <w:spacing w:line="360" w:lineRule="auto"/>
        <w:rPr>
          <w:rFonts w:ascii="Arial" w:hAnsi="Arial" w:cs="Arial"/>
          <w:color w:val="000000"/>
          <w:sz w:val="18"/>
          <w:szCs w:val="18"/>
        </w:rPr>
      </w:pPr>
      <w:r>
        <w:rPr>
          <w:rFonts w:ascii="Arial" w:hAnsi="Arial" w:cs="Arial"/>
          <w:color w:val="000000"/>
          <w:sz w:val="18"/>
          <w:szCs w:val="18"/>
        </w:rPr>
        <w:t xml:space="preserve">　　</w:t>
      </w:r>
      <w:r>
        <w:rPr>
          <w:rStyle w:val="a4"/>
          <w:rFonts w:ascii="Arial" w:hAnsi="Arial" w:cs="Arial"/>
          <w:color w:val="000000"/>
          <w:sz w:val="18"/>
          <w:szCs w:val="18"/>
        </w:rPr>
        <w:t>二、通知的新规定</w:t>
      </w:r>
    </w:p>
    <w:p w:rsidR="00ED4D61" w:rsidRDefault="00ED4D61" w:rsidP="00ED4D61">
      <w:pPr>
        <w:pStyle w:val="a3"/>
        <w:shd w:val="clear" w:color="auto" w:fill="FFFFFF"/>
        <w:spacing w:line="360" w:lineRule="auto"/>
        <w:rPr>
          <w:rFonts w:ascii="Arial" w:hAnsi="Arial" w:cs="Arial"/>
          <w:color w:val="000000"/>
          <w:sz w:val="18"/>
          <w:szCs w:val="18"/>
        </w:rPr>
      </w:pPr>
      <w:r>
        <w:rPr>
          <w:rFonts w:ascii="Arial" w:hAnsi="Arial" w:cs="Arial"/>
          <w:color w:val="000000"/>
          <w:sz w:val="18"/>
          <w:szCs w:val="18"/>
        </w:rPr>
        <w:t xml:space="preserve">　　此次出台的通知，既是对中央和国家机关差旅费管理办法的细化，同时对费用收交管理做出了明确规定：一是明确收交标准。区分多种情况，分类制定差旅伙食费和市内交通费收交标准，做到标准全覆盖，解决此前交纳标准不够明确的问题。二是既规范</w:t>
      </w:r>
      <w:r>
        <w:rPr>
          <w:rFonts w:ascii="Arial" w:hAnsi="Arial" w:cs="Arial"/>
          <w:color w:val="000000"/>
          <w:sz w:val="18"/>
          <w:szCs w:val="18"/>
        </w:rPr>
        <w:t>“</w:t>
      </w:r>
      <w:r>
        <w:rPr>
          <w:rFonts w:ascii="Arial" w:hAnsi="Arial" w:cs="Arial"/>
          <w:color w:val="000000"/>
          <w:sz w:val="18"/>
          <w:szCs w:val="18"/>
        </w:rPr>
        <w:t>交</w:t>
      </w:r>
      <w:r>
        <w:rPr>
          <w:rFonts w:ascii="Arial" w:hAnsi="Arial" w:cs="Arial"/>
          <w:color w:val="000000"/>
          <w:sz w:val="18"/>
          <w:szCs w:val="18"/>
        </w:rPr>
        <w:t>”</w:t>
      </w:r>
      <w:r>
        <w:rPr>
          <w:rFonts w:ascii="Arial" w:hAnsi="Arial" w:cs="Arial"/>
          <w:color w:val="000000"/>
          <w:sz w:val="18"/>
          <w:szCs w:val="18"/>
        </w:rPr>
        <w:t>又规范</w:t>
      </w:r>
      <w:r>
        <w:rPr>
          <w:rFonts w:ascii="Arial" w:hAnsi="Arial" w:cs="Arial"/>
          <w:color w:val="000000"/>
          <w:sz w:val="18"/>
          <w:szCs w:val="18"/>
        </w:rPr>
        <w:t>“</w:t>
      </w:r>
      <w:r>
        <w:rPr>
          <w:rFonts w:ascii="Arial" w:hAnsi="Arial" w:cs="Arial"/>
          <w:color w:val="000000"/>
          <w:sz w:val="18"/>
          <w:szCs w:val="18"/>
        </w:rPr>
        <w:t>收</w:t>
      </w:r>
      <w:r>
        <w:rPr>
          <w:rFonts w:ascii="Arial" w:hAnsi="Arial" w:cs="Arial"/>
          <w:color w:val="000000"/>
          <w:sz w:val="18"/>
          <w:szCs w:val="18"/>
        </w:rPr>
        <w:t>”</w:t>
      </w:r>
      <w:r>
        <w:rPr>
          <w:rFonts w:ascii="Arial" w:hAnsi="Arial" w:cs="Arial"/>
          <w:color w:val="000000"/>
          <w:sz w:val="18"/>
          <w:szCs w:val="18"/>
        </w:rPr>
        <w:t>。在强调出差人员自行解决相关费用、主动交纳的同时，要求接待单位按规定收取费用，不得拒收，解决此前接待单位不愿收、不敢收的问题。三是规范财务管理。明确凭证开具和收取资金账务处理方式，防范风险，解决此前凭证出具和账务处理方式不明晰、不规范的问题。四是统一规范要求。要求各地结合实际制定本地区出差人员差旅伙食费和市内交通费收交管理规定，力争全国同步规范。</w:t>
      </w:r>
    </w:p>
    <w:p w:rsidR="00ED4D61" w:rsidRDefault="00ED4D61" w:rsidP="00ED4D61">
      <w:pPr>
        <w:pStyle w:val="a3"/>
        <w:shd w:val="clear" w:color="auto" w:fill="FFFFFF"/>
        <w:spacing w:line="360" w:lineRule="auto"/>
        <w:rPr>
          <w:rFonts w:ascii="Arial" w:hAnsi="Arial" w:cs="Arial"/>
          <w:color w:val="000000"/>
          <w:sz w:val="18"/>
          <w:szCs w:val="18"/>
        </w:rPr>
      </w:pPr>
      <w:r>
        <w:rPr>
          <w:rFonts w:ascii="Arial" w:hAnsi="Arial" w:cs="Arial"/>
          <w:color w:val="000000"/>
          <w:sz w:val="18"/>
          <w:szCs w:val="18"/>
        </w:rPr>
        <w:t xml:space="preserve">　　</w:t>
      </w:r>
      <w:r>
        <w:rPr>
          <w:rStyle w:val="a4"/>
          <w:rFonts w:ascii="Arial" w:hAnsi="Arial" w:cs="Arial"/>
          <w:color w:val="000000"/>
          <w:sz w:val="18"/>
          <w:szCs w:val="18"/>
        </w:rPr>
        <w:t>三、凭证的开具和保存</w:t>
      </w:r>
    </w:p>
    <w:p w:rsidR="00ED4D61" w:rsidRDefault="00ED4D61" w:rsidP="00ED4D61">
      <w:pPr>
        <w:pStyle w:val="a3"/>
        <w:shd w:val="clear" w:color="auto" w:fill="FFFFFF"/>
        <w:spacing w:line="360" w:lineRule="auto"/>
        <w:rPr>
          <w:rFonts w:ascii="Arial" w:hAnsi="Arial" w:cs="Arial"/>
          <w:color w:val="000000"/>
          <w:sz w:val="18"/>
          <w:szCs w:val="18"/>
        </w:rPr>
      </w:pPr>
      <w:r>
        <w:rPr>
          <w:rFonts w:ascii="Arial" w:hAnsi="Arial" w:cs="Arial"/>
          <w:color w:val="000000"/>
          <w:sz w:val="18"/>
          <w:szCs w:val="18"/>
        </w:rPr>
        <w:t xml:space="preserve">　　差旅伙食费和市内交通费收交管理具有收交频次高、金额小等特点，票据开具、保存工作存在一些难题。为此，按照规范管理与简化操作并重的原则，规定接待单位应</w:t>
      </w:r>
      <w:r>
        <w:rPr>
          <w:rFonts w:ascii="Arial" w:hAnsi="Arial" w:cs="Arial"/>
          <w:color w:val="000000"/>
          <w:sz w:val="18"/>
          <w:szCs w:val="18"/>
        </w:rPr>
        <w:t>“</w:t>
      </w:r>
      <w:r>
        <w:rPr>
          <w:rFonts w:ascii="Arial" w:hAnsi="Arial" w:cs="Arial"/>
          <w:color w:val="000000"/>
          <w:sz w:val="18"/>
          <w:szCs w:val="18"/>
        </w:rPr>
        <w:t>及时出具行政事业单位资金往来结算票</w:t>
      </w:r>
      <w:r>
        <w:rPr>
          <w:rFonts w:ascii="Arial" w:hAnsi="Arial" w:cs="Arial"/>
          <w:color w:val="000000"/>
          <w:sz w:val="18"/>
          <w:szCs w:val="18"/>
        </w:rPr>
        <w:lastRenderedPageBreak/>
        <w:t>据或税务发票；确实无法出具上述凭证的，可出具其他收款凭证</w:t>
      </w:r>
      <w:r>
        <w:rPr>
          <w:rFonts w:ascii="Arial" w:hAnsi="Arial" w:cs="Arial"/>
          <w:color w:val="000000"/>
          <w:sz w:val="18"/>
          <w:szCs w:val="18"/>
        </w:rPr>
        <w:t>”</w:t>
      </w:r>
      <w:r>
        <w:rPr>
          <w:rFonts w:ascii="Arial" w:hAnsi="Arial" w:cs="Arial"/>
          <w:color w:val="000000"/>
          <w:sz w:val="18"/>
          <w:szCs w:val="18"/>
        </w:rPr>
        <w:t>，有效解决一些基层接待单位开具不了行政事业单位资金往来结算票据或税务发票的问题；规定票据由出差人员</w:t>
      </w:r>
      <w:r>
        <w:rPr>
          <w:rFonts w:ascii="Arial" w:hAnsi="Arial" w:cs="Arial"/>
          <w:color w:val="000000"/>
          <w:sz w:val="18"/>
          <w:szCs w:val="18"/>
        </w:rPr>
        <w:t>“</w:t>
      </w:r>
      <w:r>
        <w:rPr>
          <w:rFonts w:ascii="Arial" w:hAnsi="Arial" w:cs="Arial"/>
          <w:color w:val="000000"/>
          <w:sz w:val="18"/>
          <w:szCs w:val="18"/>
        </w:rPr>
        <w:t>个人保存备查，不作为报销依据</w:t>
      </w:r>
      <w:r>
        <w:rPr>
          <w:rFonts w:ascii="Arial" w:hAnsi="Arial" w:cs="Arial"/>
          <w:color w:val="000000"/>
          <w:sz w:val="18"/>
          <w:szCs w:val="18"/>
        </w:rPr>
        <w:t>”</w:t>
      </w:r>
      <w:r>
        <w:rPr>
          <w:rFonts w:ascii="Arial" w:hAnsi="Arial" w:cs="Arial"/>
          <w:color w:val="000000"/>
          <w:sz w:val="18"/>
          <w:szCs w:val="18"/>
        </w:rPr>
        <w:t>，在强化个人责任的同时，有效解决财务人员审核难、报销手续繁琐等问题。</w:t>
      </w:r>
    </w:p>
    <w:p w:rsidR="00ED4D61" w:rsidRDefault="00ED4D61" w:rsidP="00ED4D61">
      <w:pPr>
        <w:pStyle w:val="a3"/>
        <w:shd w:val="clear" w:color="auto" w:fill="FFFFFF"/>
        <w:spacing w:line="360" w:lineRule="auto"/>
        <w:rPr>
          <w:rFonts w:ascii="Arial" w:hAnsi="Arial" w:cs="Arial"/>
          <w:color w:val="000000"/>
          <w:sz w:val="18"/>
          <w:szCs w:val="18"/>
        </w:rPr>
      </w:pPr>
      <w:r>
        <w:rPr>
          <w:rFonts w:ascii="Arial" w:hAnsi="Arial" w:cs="Arial"/>
          <w:color w:val="000000"/>
          <w:sz w:val="18"/>
          <w:szCs w:val="18"/>
        </w:rPr>
        <w:t xml:space="preserve">　　</w:t>
      </w:r>
      <w:r>
        <w:rPr>
          <w:rStyle w:val="a4"/>
          <w:rFonts w:ascii="Arial" w:hAnsi="Arial" w:cs="Arial"/>
          <w:color w:val="000000"/>
          <w:sz w:val="18"/>
          <w:szCs w:val="18"/>
        </w:rPr>
        <w:t>四、通知的施行日期</w:t>
      </w:r>
    </w:p>
    <w:p w:rsidR="00ED4D61" w:rsidRDefault="00ED4D61" w:rsidP="00ED4D61">
      <w:pPr>
        <w:pStyle w:val="a3"/>
        <w:shd w:val="clear" w:color="auto" w:fill="FFFFFF"/>
        <w:spacing w:line="360" w:lineRule="auto"/>
        <w:rPr>
          <w:rFonts w:ascii="Arial" w:hAnsi="Arial" w:cs="Arial"/>
          <w:color w:val="000000"/>
          <w:sz w:val="18"/>
          <w:szCs w:val="18"/>
        </w:rPr>
      </w:pPr>
      <w:r>
        <w:rPr>
          <w:rFonts w:ascii="Arial" w:hAnsi="Arial" w:cs="Arial"/>
          <w:color w:val="000000"/>
          <w:sz w:val="18"/>
          <w:szCs w:val="18"/>
        </w:rPr>
        <w:t xml:space="preserve">　　中央单位按照通知规定，自</w:t>
      </w:r>
      <w:r>
        <w:rPr>
          <w:rFonts w:ascii="Arial" w:hAnsi="Arial" w:cs="Arial"/>
          <w:color w:val="000000"/>
          <w:sz w:val="18"/>
          <w:szCs w:val="18"/>
        </w:rPr>
        <w:t>2019</w:t>
      </w:r>
      <w:r>
        <w:rPr>
          <w:rFonts w:ascii="Arial" w:hAnsi="Arial" w:cs="Arial"/>
          <w:color w:val="000000"/>
          <w:sz w:val="18"/>
          <w:szCs w:val="18"/>
        </w:rPr>
        <w:t>年</w:t>
      </w:r>
      <w:r>
        <w:rPr>
          <w:rFonts w:ascii="Arial" w:hAnsi="Arial" w:cs="Arial"/>
          <w:color w:val="000000"/>
          <w:sz w:val="18"/>
          <w:szCs w:val="18"/>
        </w:rPr>
        <w:t>8</w:t>
      </w:r>
      <w:r>
        <w:rPr>
          <w:rFonts w:ascii="Arial" w:hAnsi="Arial" w:cs="Arial"/>
          <w:color w:val="000000"/>
          <w:sz w:val="18"/>
          <w:szCs w:val="18"/>
        </w:rPr>
        <w:t>月</w:t>
      </w:r>
      <w:r>
        <w:rPr>
          <w:rFonts w:ascii="Arial" w:hAnsi="Arial" w:cs="Arial"/>
          <w:color w:val="000000"/>
          <w:sz w:val="18"/>
          <w:szCs w:val="18"/>
        </w:rPr>
        <w:t>1</w:t>
      </w:r>
      <w:r>
        <w:rPr>
          <w:rFonts w:ascii="Arial" w:hAnsi="Arial" w:cs="Arial"/>
          <w:color w:val="000000"/>
          <w:sz w:val="18"/>
          <w:szCs w:val="18"/>
        </w:rPr>
        <w:t>日起施行。各地要结合本地区实际，抓紧制定本地区出差人员差旅伙食费和市内交通费收交管理规定，具体实施时间可根据各地实际情况确定。</w:t>
      </w:r>
    </w:p>
    <w:p w:rsidR="00ED4D61" w:rsidRDefault="00ED4D61" w:rsidP="00ED4D61">
      <w:pPr>
        <w:pStyle w:val="a3"/>
        <w:shd w:val="clear" w:color="auto" w:fill="FFFFFF"/>
        <w:spacing w:line="360" w:lineRule="auto"/>
        <w:rPr>
          <w:rFonts w:ascii="Arial" w:hAnsi="Arial" w:cs="Arial"/>
          <w:color w:val="000000"/>
          <w:sz w:val="18"/>
          <w:szCs w:val="18"/>
        </w:rPr>
      </w:pPr>
      <w:r>
        <w:rPr>
          <w:rFonts w:ascii="Arial" w:hAnsi="Arial" w:cs="Arial"/>
          <w:color w:val="000000"/>
          <w:sz w:val="18"/>
          <w:szCs w:val="18"/>
        </w:rPr>
        <w:t xml:space="preserve">　　</w:t>
      </w:r>
      <w:r>
        <w:rPr>
          <w:rStyle w:val="a4"/>
          <w:rFonts w:ascii="Arial" w:hAnsi="Arial" w:cs="Arial"/>
          <w:color w:val="000000"/>
          <w:sz w:val="18"/>
          <w:szCs w:val="18"/>
        </w:rPr>
        <w:t>五、各地差旅伙食费和市内交通费收交管理规定</w:t>
      </w:r>
    </w:p>
    <w:p w:rsidR="00ED4D61" w:rsidRDefault="00ED4D61" w:rsidP="00ED4D61">
      <w:pPr>
        <w:pStyle w:val="a3"/>
        <w:shd w:val="clear" w:color="auto" w:fill="FFFFFF"/>
        <w:spacing w:line="360" w:lineRule="auto"/>
        <w:rPr>
          <w:rFonts w:ascii="Arial" w:hAnsi="Arial" w:cs="Arial"/>
          <w:color w:val="000000"/>
          <w:sz w:val="18"/>
          <w:szCs w:val="18"/>
        </w:rPr>
      </w:pPr>
      <w:r>
        <w:rPr>
          <w:rFonts w:ascii="Arial" w:hAnsi="Arial" w:cs="Arial"/>
          <w:color w:val="000000"/>
          <w:sz w:val="18"/>
          <w:szCs w:val="18"/>
        </w:rPr>
        <w:t xml:space="preserve">　　按照现行规定，财政部负责制定中央级差旅费管理规定，各省结合实际，制定本地区差旅费管理规定，但不得突破中央和国家机关差旅费管理的基本原则和政策措施。因此，各省结合本地区实际制定的出差人员差旅伙食费和市内交通费收交管理规定，在具体内容和操作方式上不要求完全统一，但在原则要求、凭证出具、账务处理等方面，应与通知的规定保持一致。</w:t>
      </w:r>
    </w:p>
    <w:p w:rsidR="00ED4D61" w:rsidRDefault="00ED4D61" w:rsidP="00ED4D61">
      <w:pPr>
        <w:pStyle w:val="a3"/>
        <w:shd w:val="clear" w:color="auto" w:fill="FFFFFF"/>
        <w:spacing w:line="360" w:lineRule="auto"/>
        <w:rPr>
          <w:rFonts w:ascii="Arial" w:hAnsi="Arial" w:cs="Arial"/>
          <w:color w:val="000000"/>
          <w:sz w:val="18"/>
          <w:szCs w:val="18"/>
        </w:rPr>
      </w:pPr>
      <w:r>
        <w:rPr>
          <w:rFonts w:ascii="Arial" w:hAnsi="Arial" w:cs="Arial"/>
          <w:color w:val="000000"/>
          <w:sz w:val="18"/>
          <w:szCs w:val="18"/>
        </w:rPr>
        <w:t xml:space="preserve">　　</w:t>
      </w:r>
      <w:r>
        <w:rPr>
          <w:rStyle w:val="a4"/>
          <w:rFonts w:ascii="Arial" w:hAnsi="Arial" w:cs="Arial"/>
          <w:color w:val="000000"/>
          <w:sz w:val="18"/>
          <w:szCs w:val="18"/>
        </w:rPr>
        <w:t>六、确保通知落实到位</w:t>
      </w:r>
    </w:p>
    <w:p w:rsidR="00ED4D61" w:rsidRDefault="00ED4D61" w:rsidP="00ED4D61">
      <w:pPr>
        <w:pStyle w:val="a3"/>
        <w:shd w:val="clear" w:color="auto" w:fill="FFFFFF"/>
        <w:spacing w:line="360" w:lineRule="auto"/>
        <w:rPr>
          <w:rFonts w:ascii="Arial" w:hAnsi="Arial" w:cs="Arial"/>
          <w:color w:val="000000"/>
          <w:sz w:val="18"/>
          <w:szCs w:val="18"/>
        </w:rPr>
      </w:pPr>
      <w:r>
        <w:rPr>
          <w:rFonts w:ascii="Arial" w:hAnsi="Arial" w:cs="Arial"/>
          <w:color w:val="000000"/>
          <w:sz w:val="18"/>
          <w:szCs w:val="18"/>
        </w:rPr>
        <w:t xml:space="preserve">　　制度的生命力在于落实。下一步，各地区各部门要通过以下措施狠抓落实：一是加强宣传和解读，使每一名公务人员熟悉通知内容和具体要求，提高思想认识，主动执行规定、交纳费用。二是督促指导所属接待单位按照中央八项规定精神和党政机关公务接待管理有关规定，合理制定收费标准，依规收取费用。三是各地要结合本地实际，抓紧制定本地区出差人员差旅伙食费和市内交通费收交管理规定，力争全国同步规范。</w:t>
      </w:r>
    </w:p>
    <w:p w:rsidR="00ED4D61" w:rsidRPr="00ED4D61" w:rsidRDefault="00ED4D61"/>
    <w:sectPr w:rsidR="00ED4D61" w:rsidRPr="00ED4D6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D61"/>
    <w:rsid w:val="001717C9"/>
    <w:rsid w:val="00ED4D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D4D61"/>
    <w:pPr>
      <w:widowControl/>
      <w:jc w:val="left"/>
    </w:pPr>
    <w:rPr>
      <w:rFonts w:ascii="宋体" w:eastAsia="宋体" w:hAnsi="宋体" w:cs="宋体"/>
      <w:kern w:val="0"/>
      <w:sz w:val="24"/>
      <w:szCs w:val="24"/>
    </w:rPr>
  </w:style>
  <w:style w:type="character" w:styleId="a4">
    <w:name w:val="Strong"/>
    <w:basedOn w:val="a0"/>
    <w:uiPriority w:val="22"/>
    <w:qFormat/>
    <w:rsid w:val="00ED4D6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D4D61"/>
    <w:pPr>
      <w:widowControl/>
      <w:jc w:val="left"/>
    </w:pPr>
    <w:rPr>
      <w:rFonts w:ascii="宋体" w:eastAsia="宋体" w:hAnsi="宋体" w:cs="宋体"/>
      <w:kern w:val="0"/>
      <w:sz w:val="24"/>
      <w:szCs w:val="24"/>
    </w:rPr>
  </w:style>
  <w:style w:type="character" w:styleId="a4">
    <w:name w:val="Strong"/>
    <w:basedOn w:val="a0"/>
    <w:uiPriority w:val="22"/>
    <w:qFormat/>
    <w:rsid w:val="00ED4D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3529224">
      <w:bodyDiv w:val="1"/>
      <w:marLeft w:val="0"/>
      <w:marRight w:val="0"/>
      <w:marTop w:val="0"/>
      <w:marBottom w:val="0"/>
      <w:divBdr>
        <w:top w:val="none" w:sz="0" w:space="0" w:color="auto"/>
        <w:left w:val="none" w:sz="0" w:space="0" w:color="auto"/>
        <w:bottom w:val="none" w:sz="0" w:space="0" w:color="auto"/>
        <w:right w:val="none" w:sz="0" w:space="0" w:color="auto"/>
      </w:divBdr>
      <w:divsChild>
        <w:div w:id="367754555">
          <w:marLeft w:val="0"/>
          <w:marRight w:val="0"/>
          <w:marTop w:val="0"/>
          <w:marBottom w:val="0"/>
          <w:divBdr>
            <w:top w:val="none" w:sz="0" w:space="0" w:color="auto"/>
            <w:left w:val="none" w:sz="0" w:space="0" w:color="auto"/>
            <w:bottom w:val="none" w:sz="0" w:space="0" w:color="auto"/>
            <w:right w:val="none" w:sz="0" w:space="0" w:color="auto"/>
          </w:divBdr>
          <w:divsChild>
            <w:div w:id="132724670">
              <w:marLeft w:val="0"/>
              <w:marRight w:val="0"/>
              <w:marTop w:val="0"/>
              <w:marBottom w:val="0"/>
              <w:divBdr>
                <w:top w:val="none" w:sz="0" w:space="0" w:color="auto"/>
                <w:left w:val="none" w:sz="0" w:space="0" w:color="auto"/>
                <w:bottom w:val="none" w:sz="0" w:space="0" w:color="auto"/>
                <w:right w:val="none" w:sz="0" w:space="0" w:color="auto"/>
              </w:divBdr>
              <w:divsChild>
                <w:div w:id="983503653">
                  <w:marLeft w:val="0"/>
                  <w:marRight w:val="0"/>
                  <w:marTop w:val="0"/>
                  <w:marBottom w:val="0"/>
                  <w:divBdr>
                    <w:top w:val="none" w:sz="0" w:space="0" w:color="auto"/>
                    <w:left w:val="none" w:sz="0" w:space="0" w:color="auto"/>
                    <w:bottom w:val="none" w:sz="0" w:space="0" w:color="auto"/>
                    <w:right w:val="none" w:sz="0" w:space="0" w:color="auto"/>
                  </w:divBdr>
                  <w:divsChild>
                    <w:div w:id="994147798">
                      <w:marLeft w:val="0"/>
                      <w:marRight w:val="0"/>
                      <w:marTop w:val="0"/>
                      <w:marBottom w:val="0"/>
                      <w:divBdr>
                        <w:top w:val="none" w:sz="0" w:space="0" w:color="auto"/>
                        <w:left w:val="none" w:sz="0" w:space="0" w:color="auto"/>
                        <w:bottom w:val="none" w:sz="0" w:space="0" w:color="auto"/>
                        <w:right w:val="none" w:sz="0" w:space="0" w:color="auto"/>
                      </w:divBdr>
                      <w:divsChild>
                        <w:div w:id="2045445869">
                          <w:marLeft w:val="0"/>
                          <w:marRight w:val="0"/>
                          <w:marTop w:val="0"/>
                          <w:marBottom w:val="0"/>
                          <w:divBdr>
                            <w:top w:val="none" w:sz="0" w:space="0" w:color="auto"/>
                            <w:left w:val="none" w:sz="0" w:space="0" w:color="auto"/>
                            <w:bottom w:val="none" w:sz="0" w:space="0" w:color="auto"/>
                            <w:right w:val="none" w:sz="0" w:space="0" w:color="auto"/>
                          </w:divBdr>
                          <w:divsChild>
                            <w:div w:id="122776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269</Words>
  <Characters>1539</Characters>
  <Application>Microsoft Office Word</Application>
  <DocSecurity>0</DocSecurity>
  <Lines>12</Lines>
  <Paragraphs>3</Paragraphs>
  <ScaleCrop>false</ScaleCrop>
  <Company>Sky123.Org</Company>
  <LinksUpToDate>false</LinksUpToDate>
  <CharactersWithSpaces>1805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Sky123.Org</cp:lastModifiedBy>
  <cp:revision>1</cp:revision>
  <dcterms:created xsi:type="dcterms:W3CDTF">2019-12-17T07:33:00Z</dcterms:created>
  <dcterms:modified xsi:type="dcterms:W3CDTF">2019-12-17T07:34:00Z</dcterms:modified>
</cp:coreProperties>
</file>